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F1CD6" w14:textId="77777777" w:rsidR="00DC41BA" w:rsidRDefault="00DC41BA" w:rsidP="00535F60">
      <w:pPr>
        <w:spacing w:after="0"/>
        <w:jc w:val="center"/>
        <w:rPr>
          <w:b/>
        </w:rPr>
      </w:pPr>
      <w:r>
        <w:rPr>
          <w:b/>
          <w:noProof/>
        </w:rPr>
        <w:drawing>
          <wp:inline distT="0" distB="0" distL="0" distR="0" wp14:anchorId="573A61C0" wp14:editId="75C4F3E4">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383229B7" w14:textId="77777777" w:rsidR="00A116C2"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14:paraId="77772180" w14:textId="77777777" w:rsidR="00E23292" w:rsidRPr="00187FC3" w:rsidRDefault="00E23292" w:rsidP="00535F60">
      <w:pPr>
        <w:spacing w:after="0"/>
        <w:jc w:val="center"/>
        <w:rPr>
          <w:b/>
        </w:rPr>
      </w:pPr>
      <w:r w:rsidRPr="00187FC3">
        <w:rPr>
          <w:b/>
        </w:rPr>
        <w:t>Agenda</w:t>
      </w:r>
    </w:p>
    <w:p w14:paraId="304D2B67" w14:textId="77777777" w:rsidR="00117684" w:rsidRDefault="00621A1E" w:rsidP="001A116E">
      <w:pPr>
        <w:spacing w:after="0"/>
        <w:jc w:val="center"/>
        <w:rPr>
          <w:b/>
        </w:rPr>
      </w:pPr>
      <w:r>
        <w:rPr>
          <w:b/>
        </w:rPr>
        <w:t>March 1</w:t>
      </w:r>
      <w:r w:rsidR="008706B6">
        <w:rPr>
          <w:b/>
        </w:rPr>
        <w:t>2, 2021</w:t>
      </w:r>
    </w:p>
    <w:p w14:paraId="1B86EAA8" w14:textId="77777777" w:rsidR="00621A1E" w:rsidRDefault="00621A1E" w:rsidP="00621A1E">
      <w:pPr>
        <w:autoSpaceDE w:val="0"/>
        <w:autoSpaceDN w:val="0"/>
        <w:adjustRightInd w:val="0"/>
        <w:jc w:val="center"/>
        <w:rPr>
          <w:rFonts w:cs="Calibri"/>
          <w:sz w:val="24"/>
          <w:szCs w:val="24"/>
        </w:rPr>
      </w:pPr>
    </w:p>
    <w:p w14:paraId="21E4F983" w14:textId="77777777" w:rsidR="00621A1E" w:rsidRDefault="00621A1E" w:rsidP="00621A1E">
      <w:pPr>
        <w:autoSpaceDE w:val="0"/>
        <w:autoSpaceDN w:val="0"/>
        <w:adjustRightInd w:val="0"/>
        <w:jc w:val="center"/>
        <w:rPr>
          <w:rFonts w:cs="Calibri"/>
          <w:sz w:val="24"/>
          <w:szCs w:val="24"/>
        </w:rPr>
      </w:pPr>
      <w:r>
        <w:rPr>
          <w:rFonts w:cs="Calibri"/>
          <w:sz w:val="24"/>
          <w:szCs w:val="24"/>
        </w:rPr>
        <w:t>Join Zoom Meeting</w:t>
      </w:r>
    </w:p>
    <w:p w14:paraId="6844DF31" w14:textId="77777777" w:rsidR="00621A1E" w:rsidRDefault="00B26352" w:rsidP="00621A1E">
      <w:pPr>
        <w:autoSpaceDE w:val="0"/>
        <w:autoSpaceDN w:val="0"/>
        <w:adjustRightInd w:val="0"/>
        <w:jc w:val="center"/>
        <w:rPr>
          <w:rFonts w:cs="Calibri"/>
          <w:sz w:val="24"/>
          <w:szCs w:val="24"/>
        </w:rPr>
      </w:pPr>
      <w:hyperlink r:id="rId7" w:history="1">
        <w:r w:rsidR="00621A1E">
          <w:rPr>
            <w:rStyle w:val="Hyperlink"/>
            <w:rFonts w:cs="Calibri"/>
            <w:sz w:val="24"/>
            <w:szCs w:val="24"/>
          </w:rPr>
          <w:t>https://zoom.us/j/94575492637?pwd=ZGcxREJCMS9CNDJvQUpKL2s4S09ZUT09</w:t>
        </w:r>
      </w:hyperlink>
    </w:p>
    <w:p w14:paraId="35335B61" w14:textId="77777777" w:rsidR="00621A1E" w:rsidRDefault="00621A1E" w:rsidP="00621A1E">
      <w:pPr>
        <w:autoSpaceDE w:val="0"/>
        <w:autoSpaceDN w:val="0"/>
        <w:adjustRightInd w:val="0"/>
        <w:jc w:val="center"/>
        <w:rPr>
          <w:rFonts w:cs="Calibri"/>
          <w:sz w:val="24"/>
          <w:szCs w:val="24"/>
        </w:rPr>
      </w:pPr>
      <w:r>
        <w:rPr>
          <w:rFonts w:cs="Calibri"/>
          <w:sz w:val="24"/>
          <w:szCs w:val="24"/>
        </w:rPr>
        <w:t>Meeting ID: 945 7549 2637</w:t>
      </w:r>
    </w:p>
    <w:p w14:paraId="0E456664" w14:textId="77777777" w:rsidR="00621A1E" w:rsidRDefault="00621A1E" w:rsidP="00621A1E">
      <w:pPr>
        <w:autoSpaceDE w:val="0"/>
        <w:autoSpaceDN w:val="0"/>
        <w:adjustRightInd w:val="0"/>
        <w:jc w:val="center"/>
        <w:rPr>
          <w:rFonts w:cs="Calibri"/>
          <w:sz w:val="24"/>
          <w:szCs w:val="24"/>
        </w:rPr>
      </w:pPr>
      <w:r>
        <w:rPr>
          <w:rFonts w:cs="Calibri"/>
          <w:sz w:val="24"/>
          <w:szCs w:val="24"/>
        </w:rPr>
        <w:t>Passcode: 703867</w:t>
      </w:r>
    </w:p>
    <w:p w14:paraId="1775CF1D" w14:textId="77777777" w:rsidR="008A61F2" w:rsidRPr="001A116E" w:rsidRDefault="00DC75D8" w:rsidP="008A61F2">
      <w:pPr>
        <w:spacing w:after="0"/>
        <w:jc w:val="center"/>
        <w:rPr>
          <w:b/>
        </w:rPr>
      </w:pPr>
      <w:r>
        <w:rPr>
          <w:b/>
          <w:highlight w:val="yellow"/>
        </w:rPr>
        <w:t>Please mute</w:t>
      </w:r>
      <w:r w:rsidR="008A61F2" w:rsidRPr="008A61F2">
        <w:rPr>
          <w:b/>
          <w:highlight w:val="yellow"/>
        </w:rPr>
        <w:t xml:space="preserve"> when not speaking</w:t>
      </w:r>
      <w:r w:rsidR="008A61F2">
        <w:rPr>
          <w:b/>
        </w:rPr>
        <w:t xml:space="preserve"> </w:t>
      </w:r>
    </w:p>
    <w:p w14:paraId="1D975BA3" w14:textId="77777777" w:rsidR="008706B6" w:rsidRPr="00696D54" w:rsidRDefault="008706B6" w:rsidP="008706B6">
      <w:pPr>
        <w:spacing w:after="0" w:line="240" w:lineRule="auto"/>
      </w:pPr>
    </w:p>
    <w:p w14:paraId="52A3365C" w14:textId="77777777" w:rsidR="004608DA" w:rsidRDefault="004608DA" w:rsidP="004608DA">
      <w:pPr>
        <w:spacing w:after="0" w:line="240" w:lineRule="auto"/>
      </w:pPr>
    </w:p>
    <w:p w14:paraId="5A693F76" w14:textId="77777777" w:rsidR="008978FA" w:rsidRDefault="008978FA" w:rsidP="008978FA">
      <w:pPr>
        <w:spacing w:after="0" w:line="240" w:lineRule="auto"/>
      </w:pPr>
    </w:p>
    <w:p w14:paraId="12B47C1E" w14:textId="77777777" w:rsidR="007B4B60" w:rsidRDefault="000B144B" w:rsidP="000F5670">
      <w:pPr>
        <w:pStyle w:val="ListParagraph"/>
        <w:numPr>
          <w:ilvl w:val="0"/>
          <w:numId w:val="25"/>
        </w:numPr>
        <w:spacing w:after="0" w:line="240" w:lineRule="auto"/>
        <w:rPr>
          <w:b/>
        </w:rPr>
      </w:pPr>
      <w:r>
        <w:t xml:space="preserve">Attendance/Roll Call – </w:t>
      </w:r>
      <w:r w:rsidR="008706B6" w:rsidRPr="008706B6">
        <w:rPr>
          <w:b/>
        </w:rPr>
        <w:t>Please type your name and site/school into the chat</w:t>
      </w:r>
    </w:p>
    <w:p w14:paraId="310A541B" w14:textId="77777777" w:rsidR="00B66798" w:rsidRDefault="00B66798" w:rsidP="00B66798">
      <w:pPr>
        <w:spacing w:after="0" w:line="240" w:lineRule="auto"/>
        <w:rPr>
          <w:b/>
        </w:rPr>
      </w:pPr>
    </w:p>
    <w:p w14:paraId="7449550A" w14:textId="77777777" w:rsidR="00B66798" w:rsidRPr="00B66798" w:rsidRDefault="00B66798" w:rsidP="00B66798">
      <w:pPr>
        <w:spacing w:after="0" w:line="240" w:lineRule="auto"/>
        <w:rPr>
          <w:b/>
        </w:rPr>
      </w:pPr>
    </w:p>
    <w:p w14:paraId="3C505A8B" w14:textId="77777777" w:rsidR="00621A1E" w:rsidRDefault="00621A1E" w:rsidP="000F5670">
      <w:pPr>
        <w:pStyle w:val="ListParagraph"/>
        <w:numPr>
          <w:ilvl w:val="0"/>
          <w:numId w:val="25"/>
        </w:numPr>
        <w:spacing w:after="0" w:line="240" w:lineRule="auto"/>
      </w:pPr>
      <w:r>
        <w:t>Financial Updates</w:t>
      </w:r>
    </w:p>
    <w:p w14:paraId="71AE4E5A" w14:textId="66B301A1" w:rsidR="00621A1E" w:rsidRDefault="003F7FD5" w:rsidP="00621A1E">
      <w:pPr>
        <w:pStyle w:val="ListParagraph"/>
        <w:numPr>
          <w:ilvl w:val="1"/>
          <w:numId w:val="25"/>
        </w:numPr>
        <w:spacing w:after="0" w:line="240" w:lineRule="auto"/>
      </w:pPr>
      <w:r>
        <w:t xml:space="preserve">Common problems in </w:t>
      </w:r>
      <w:r w:rsidR="00621A1E">
        <w:t>the CASA System</w:t>
      </w:r>
      <w:r>
        <w:t xml:space="preserve"> -Please check your claim spreadsheet (does it have attendance data?)  Does your General Ledger total match your claim?</w:t>
      </w:r>
    </w:p>
    <w:p w14:paraId="609FD5E7" w14:textId="75F43E2D" w:rsidR="003F7FD5" w:rsidRPr="00BF6EA4" w:rsidRDefault="003F7FD5" w:rsidP="003F7FD5">
      <w:pPr>
        <w:pStyle w:val="ListParagraph"/>
        <w:spacing w:after="0" w:line="240" w:lineRule="auto"/>
        <w:ind w:left="1440"/>
        <w:rPr>
          <w:b/>
        </w:rPr>
      </w:pPr>
      <w:r>
        <w:t xml:space="preserve">Please upload the claim spreadsheet as an excel file.  </w:t>
      </w:r>
      <w:r w:rsidR="00BF6EA4">
        <w:rPr>
          <w:b/>
        </w:rPr>
        <w:t>Report any issues to Vic.</w:t>
      </w:r>
    </w:p>
    <w:p w14:paraId="4700B3F4" w14:textId="28BA33E0" w:rsidR="00621A1E" w:rsidRDefault="00621A1E" w:rsidP="003F7FD5">
      <w:pPr>
        <w:spacing w:after="0" w:line="240" w:lineRule="auto"/>
      </w:pPr>
    </w:p>
    <w:p w14:paraId="0B0D5B6C" w14:textId="60F94031" w:rsidR="00B719F0" w:rsidRDefault="00621A1E" w:rsidP="00B719F0">
      <w:pPr>
        <w:pStyle w:val="ListParagraph"/>
        <w:numPr>
          <w:ilvl w:val="1"/>
          <w:numId w:val="25"/>
        </w:numPr>
        <w:spacing w:after="0" w:line="240" w:lineRule="auto"/>
      </w:pPr>
      <w:r>
        <w:t xml:space="preserve">Carry over </w:t>
      </w:r>
      <w:r w:rsidR="003F7FD5">
        <w:t>– done in May each year</w:t>
      </w:r>
      <w:r w:rsidR="00BF6EA4">
        <w:t xml:space="preserve"> – </w:t>
      </w:r>
      <w:r w:rsidR="00BF6EA4">
        <w:rPr>
          <w:b/>
        </w:rPr>
        <w:t>All 21CCLC carry over must be approved.</w:t>
      </w:r>
    </w:p>
    <w:p w14:paraId="46C45633" w14:textId="1A78F54F" w:rsidR="00B719F0" w:rsidRDefault="00621A1E" w:rsidP="00B719F0">
      <w:pPr>
        <w:pStyle w:val="ListParagraph"/>
        <w:numPr>
          <w:ilvl w:val="1"/>
          <w:numId w:val="25"/>
        </w:numPr>
        <w:spacing w:after="0" w:line="240" w:lineRule="auto"/>
      </w:pPr>
      <w:r>
        <w:t>Billing staff time to evaluation</w:t>
      </w:r>
      <w:r w:rsidR="003F7FD5">
        <w:t xml:space="preserve"> </w:t>
      </w:r>
      <w:r w:rsidR="00B719F0">
        <w:t>- Local evaluation- limit of 4%      State evaluation is less than 1%</w:t>
      </w:r>
    </w:p>
    <w:p w14:paraId="2134DC5C" w14:textId="719D9E07" w:rsidR="00621A1E" w:rsidRDefault="00621A1E" w:rsidP="00B719F0">
      <w:pPr>
        <w:pStyle w:val="ListParagraph"/>
        <w:spacing w:after="0" w:line="240" w:lineRule="auto"/>
        <w:ind w:left="1440"/>
      </w:pPr>
    </w:p>
    <w:tbl>
      <w:tblPr>
        <w:tblW w:w="2680" w:type="dxa"/>
        <w:tblInd w:w="1575" w:type="dxa"/>
        <w:tblLook w:val="04A0" w:firstRow="1" w:lastRow="0" w:firstColumn="1" w:lastColumn="0" w:noHBand="0" w:noVBand="1"/>
      </w:tblPr>
      <w:tblGrid>
        <w:gridCol w:w="2680"/>
      </w:tblGrid>
      <w:tr w:rsidR="003F7FD5" w:rsidRPr="003F7FD5" w14:paraId="54B98973" w14:textId="77777777" w:rsidTr="00B719F0">
        <w:trPr>
          <w:trHeight w:val="300"/>
        </w:trPr>
        <w:tc>
          <w:tcPr>
            <w:tcW w:w="2680" w:type="dxa"/>
            <w:tcBorders>
              <w:top w:val="nil"/>
              <w:left w:val="nil"/>
              <w:bottom w:val="nil"/>
              <w:right w:val="nil"/>
            </w:tcBorders>
            <w:shd w:val="clear" w:color="auto" w:fill="auto"/>
            <w:noWrap/>
            <w:vAlign w:val="bottom"/>
            <w:hideMark/>
          </w:tcPr>
          <w:p w14:paraId="3F9F1370" w14:textId="57DAD5AE" w:rsidR="003F7FD5" w:rsidRPr="003F7FD5" w:rsidRDefault="003F7FD5" w:rsidP="003F7FD5">
            <w:pPr>
              <w:spacing w:after="0" w:line="240" w:lineRule="auto"/>
              <w:rPr>
                <w:rFonts w:ascii="Times New Roman" w:eastAsia="Times New Roman" w:hAnsi="Times New Roman" w:cs="Times New Roman"/>
                <w:color w:val="FF0000"/>
                <w:sz w:val="24"/>
                <w:szCs w:val="24"/>
              </w:rPr>
            </w:pPr>
            <w:r w:rsidRPr="00227DA8">
              <w:rPr>
                <w:rFonts w:ascii="Times New Roman" w:eastAsia="Times New Roman" w:hAnsi="Times New Roman" w:cs="Times New Roman"/>
                <w:color w:val="FF0000"/>
                <w:sz w:val="24"/>
                <w:szCs w:val="24"/>
              </w:rPr>
              <w:t>Under Evaluation- the following categories are on the claim spreadsheet:</w:t>
            </w:r>
          </w:p>
        </w:tc>
      </w:tr>
      <w:tr w:rsidR="003F7FD5" w:rsidRPr="003F7FD5" w14:paraId="267CC8FB" w14:textId="77777777" w:rsidTr="00B719F0">
        <w:trPr>
          <w:trHeight w:val="300"/>
        </w:trPr>
        <w:tc>
          <w:tcPr>
            <w:tcW w:w="2680" w:type="dxa"/>
            <w:tcBorders>
              <w:top w:val="nil"/>
              <w:left w:val="nil"/>
              <w:bottom w:val="nil"/>
              <w:right w:val="nil"/>
            </w:tcBorders>
            <w:shd w:val="clear" w:color="auto" w:fill="auto"/>
            <w:noWrap/>
            <w:vAlign w:val="bottom"/>
            <w:hideMark/>
          </w:tcPr>
          <w:p w14:paraId="6CDAF1D7" w14:textId="3DC13634" w:rsidR="003F7FD5" w:rsidRPr="003F7FD5" w:rsidRDefault="003F7FD5" w:rsidP="003F7FD5">
            <w:pPr>
              <w:spacing w:after="0" w:line="240" w:lineRule="auto"/>
              <w:rPr>
                <w:rFonts w:ascii="Calibri" w:eastAsia="Times New Roman" w:hAnsi="Calibri" w:cs="Calibri"/>
                <w:color w:val="FF0000"/>
                <w:sz w:val="18"/>
                <w:szCs w:val="18"/>
              </w:rPr>
            </w:pPr>
            <w:r w:rsidRPr="003F7FD5">
              <w:rPr>
                <w:rFonts w:ascii="Calibri" w:eastAsia="Times New Roman" w:hAnsi="Calibri" w:cs="Calibri"/>
                <w:color w:val="FF0000"/>
                <w:sz w:val="18"/>
                <w:szCs w:val="18"/>
              </w:rPr>
              <w:t xml:space="preserve">Contracted </w:t>
            </w:r>
            <w:proofErr w:type="gramStart"/>
            <w:r w:rsidRPr="003F7FD5">
              <w:rPr>
                <w:rFonts w:ascii="Calibri" w:eastAsia="Times New Roman" w:hAnsi="Calibri" w:cs="Calibri"/>
                <w:color w:val="FF0000"/>
                <w:sz w:val="18"/>
                <w:szCs w:val="18"/>
              </w:rPr>
              <w:t>Services</w:t>
            </w:r>
            <w:r w:rsidRPr="00227DA8">
              <w:rPr>
                <w:rFonts w:ascii="Calibri" w:eastAsia="Times New Roman" w:hAnsi="Calibri" w:cs="Calibri"/>
                <w:color w:val="FF0000"/>
                <w:sz w:val="18"/>
                <w:szCs w:val="18"/>
              </w:rPr>
              <w:t xml:space="preserve">  This</w:t>
            </w:r>
            <w:proofErr w:type="gramEnd"/>
            <w:r w:rsidRPr="00227DA8">
              <w:rPr>
                <w:rFonts w:ascii="Calibri" w:eastAsia="Times New Roman" w:hAnsi="Calibri" w:cs="Calibri"/>
                <w:color w:val="FF0000"/>
                <w:sz w:val="18"/>
                <w:szCs w:val="18"/>
              </w:rPr>
              <w:t xml:space="preserve"> should be for your local evaluator.</w:t>
            </w:r>
          </w:p>
        </w:tc>
      </w:tr>
      <w:tr w:rsidR="003F7FD5" w:rsidRPr="003F7FD5" w14:paraId="07E20F8C" w14:textId="77777777" w:rsidTr="00B719F0">
        <w:trPr>
          <w:trHeight w:val="300"/>
        </w:trPr>
        <w:tc>
          <w:tcPr>
            <w:tcW w:w="2680" w:type="dxa"/>
            <w:tcBorders>
              <w:top w:val="nil"/>
              <w:left w:val="nil"/>
              <w:bottom w:val="nil"/>
              <w:right w:val="nil"/>
            </w:tcBorders>
            <w:shd w:val="clear" w:color="auto" w:fill="auto"/>
            <w:noWrap/>
            <w:vAlign w:val="bottom"/>
            <w:hideMark/>
          </w:tcPr>
          <w:p w14:paraId="1C371309" w14:textId="77777777" w:rsidR="003F7FD5" w:rsidRPr="003F7FD5" w:rsidRDefault="003F7FD5" w:rsidP="003F7FD5">
            <w:pPr>
              <w:spacing w:after="0" w:line="240" w:lineRule="auto"/>
              <w:rPr>
                <w:rFonts w:ascii="Calibri" w:eastAsia="Times New Roman" w:hAnsi="Calibri" w:cs="Calibri"/>
                <w:color w:val="FF0000"/>
                <w:sz w:val="18"/>
                <w:szCs w:val="18"/>
              </w:rPr>
            </w:pPr>
            <w:r w:rsidRPr="003F7FD5">
              <w:rPr>
                <w:rFonts w:ascii="Calibri" w:eastAsia="Times New Roman" w:hAnsi="Calibri" w:cs="Calibri"/>
                <w:color w:val="FF0000"/>
                <w:sz w:val="18"/>
                <w:szCs w:val="18"/>
              </w:rPr>
              <w:t>Materials &amp; Supplies</w:t>
            </w:r>
          </w:p>
        </w:tc>
      </w:tr>
      <w:tr w:rsidR="003F7FD5" w:rsidRPr="003F7FD5" w14:paraId="3DBD6646" w14:textId="77777777" w:rsidTr="00B719F0">
        <w:trPr>
          <w:trHeight w:val="300"/>
        </w:trPr>
        <w:tc>
          <w:tcPr>
            <w:tcW w:w="2680" w:type="dxa"/>
            <w:tcBorders>
              <w:top w:val="nil"/>
              <w:left w:val="nil"/>
              <w:bottom w:val="nil"/>
              <w:right w:val="nil"/>
            </w:tcBorders>
            <w:shd w:val="clear" w:color="auto" w:fill="auto"/>
            <w:vAlign w:val="bottom"/>
            <w:hideMark/>
          </w:tcPr>
          <w:p w14:paraId="067B2815" w14:textId="6980E963" w:rsidR="003F7FD5" w:rsidRPr="003F7FD5" w:rsidRDefault="003F7FD5" w:rsidP="003F7FD5">
            <w:pPr>
              <w:spacing w:after="0" w:line="240" w:lineRule="auto"/>
              <w:rPr>
                <w:rFonts w:ascii="Calibri" w:eastAsia="Times New Roman" w:hAnsi="Calibri" w:cs="Calibri"/>
                <w:color w:val="FF0000"/>
                <w:sz w:val="18"/>
                <w:szCs w:val="18"/>
              </w:rPr>
            </w:pPr>
            <w:r w:rsidRPr="003F7FD5">
              <w:rPr>
                <w:rFonts w:ascii="Calibri" w:eastAsia="Times New Roman" w:hAnsi="Calibri" w:cs="Calibri"/>
                <w:color w:val="FF0000"/>
                <w:sz w:val="18"/>
                <w:szCs w:val="18"/>
              </w:rPr>
              <w:t>Other</w:t>
            </w:r>
            <w:proofErr w:type="gramStart"/>
            <w:r w:rsidRPr="00227DA8">
              <w:rPr>
                <w:rFonts w:ascii="Calibri" w:eastAsia="Times New Roman" w:hAnsi="Calibri" w:cs="Calibri"/>
                <w:color w:val="FF0000"/>
                <w:sz w:val="18"/>
                <w:szCs w:val="18"/>
              </w:rPr>
              <w:t>-  This</w:t>
            </w:r>
            <w:proofErr w:type="gramEnd"/>
            <w:r w:rsidRPr="00227DA8">
              <w:rPr>
                <w:rFonts w:ascii="Calibri" w:eastAsia="Times New Roman" w:hAnsi="Calibri" w:cs="Calibri"/>
                <w:color w:val="FF0000"/>
                <w:sz w:val="18"/>
                <w:szCs w:val="18"/>
              </w:rPr>
              <w:t xml:space="preserve"> can be used for staff time in data gathering for the local evaluator.</w:t>
            </w:r>
          </w:p>
        </w:tc>
      </w:tr>
    </w:tbl>
    <w:p w14:paraId="21B83EFC" w14:textId="77777777" w:rsidR="00621A1E" w:rsidRDefault="00621A1E" w:rsidP="00621A1E">
      <w:pPr>
        <w:spacing w:after="0" w:line="240" w:lineRule="auto"/>
      </w:pPr>
    </w:p>
    <w:p w14:paraId="34551676" w14:textId="77777777" w:rsidR="008706B6" w:rsidRPr="008706B6" w:rsidRDefault="008706B6" w:rsidP="000F5670">
      <w:pPr>
        <w:pStyle w:val="ListParagraph"/>
        <w:numPr>
          <w:ilvl w:val="0"/>
          <w:numId w:val="25"/>
        </w:numPr>
        <w:spacing w:after="0" w:line="240" w:lineRule="auto"/>
      </w:pPr>
      <w:r w:rsidRPr="008706B6">
        <w:t>Program Updates</w:t>
      </w:r>
    </w:p>
    <w:p w14:paraId="3F4B84F2" w14:textId="43595AA7" w:rsidR="008706B6" w:rsidRDefault="008706B6" w:rsidP="008706B6">
      <w:pPr>
        <w:pStyle w:val="ListParagraph"/>
        <w:numPr>
          <w:ilvl w:val="1"/>
          <w:numId w:val="25"/>
        </w:numPr>
        <w:spacing w:after="0" w:line="240" w:lineRule="auto"/>
      </w:pPr>
      <w:r w:rsidRPr="008706B6">
        <w:t>New GPRA Measures</w:t>
      </w:r>
      <w:r w:rsidR="00621A1E">
        <w:t xml:space="preserve"> </w:t>
      </w:r>
      <w:r w:rsidR="00BF6EA4">
        <w:t>–</w:t>
      </w:r>
      <w:r w:rsidR="00621A1E">
        <w:t xml:space="preserve"> </w:t>
      </w:r>
      <w:r w:rsidR="00BF6EA4">
        <w:t>updates received 3/9/21</w:t>
      </w:r>
    </w:p>
    <w:p w14:paraId="6C2E32A2" w14:textId="0FFE5575" w:rsidR="00BF6EA4" w:rsidRDefault="00BF6EA4" w:rsidP="00BF6EA4">
      <w:pPr>
        <w:pStyle w:val="ListParagraph"/>
        <w:numPr>
          <w:ilvl w:val="2"/>
          <w:numId w:val="25"/>
        </w:numPr>
        <w:spacing w:after="0" w:line="240" w:lineRule="auto"/>
      </w:pPr>
      <w:r>
        <w:t>We will start collecting new GPRA measures this summer (2021) but will report the OLD GPRA data until December 2021.</w:t>
      </w:r>
    </w:p>
    <w:p w14:paraId="4A328AA9" w14:textId="7DEB10C8" w:rsidR="00BF6EA4" w:rsidRDefault="00BF6EA4" w:rsidP="00BF6EA4">
      <w:pPr>
        <w:pStyle w:val="ListParagraph"/>
        <w:numPr>
          <w:ilvl w:val="2"/>
          <w:numId w:val="25"/>
        </w:numPr>
        <w:spacing w:after="0" w:line="240" w:lineRule="auto"/>
      </w:pPr>
      <w:r>
        <w:t>Feds have promised a training. This will be a transition year.</w:t>
      </w:r>
    </w:p>
    <w:p w14:paraId="4C79F64F" w14:textId="40956172" w:rsidR="00BF6EA4" w:rsidRDefault="00BF6EA4" w:rsidP="00BF6EA4">
      <w:pPr>
        <w:pStyle w:val="ListParagraph"/>
        <w:numPr>
          <w:ilvl w:val="2"/>
          <w:numId w:val="25"/>
        </w:numPr>
        <w:spacing w:after="0" w:line="240" w:lineRule="auto"/>
      </w:pPr>
      <w:r>
        <w:t>We will host a training in Iowa. We are tentatively thinking June 8, 2021. Notifications and calendar invites will be sent.</w:t>
      </w:r>
    </w:p>
    <w:p w14:paraId="742B6A2E" w14:textId="3333B306" w:rsidR="00BF6EA4" w:rsidRDefault="00BF6EA4" w:rsidP="00BF6EA4">
      <w:pPr>
        <w:pStyle w:val="ListParagraph"/>
        <w:numPr>
          <w:ilvl w:val="2"/>
          <w:numId w:val="25"/>
        </w:numPr>
        <w:spacing w:after="0" w:line="240" w:lineRule="auto"/>
      </w:pPr>
      <w:r>
        <w:lastRenderedPageBreak/>
        <w:t>The Evaluation and Sustainability Committee will be asked to revise collection templates and will also be a part of the training/dissemination plan.</w:t>
      </w:r>
    </w:p>
    <w:p w14:paraId="7C921AB7" w14:textId="28C5BF89" w:rsidR="00D5440B" w:rsidRPr="008706B6" w:rsidRDefault="00D5440B" w:rsidP="00D5440B">
      <w:pPr>
        <w:pStyle w:val="ListParagraph"/>
        <w:numPr>
          <w:ilvl w:val="3"/>
          <w:numId w:val="25"/>
        </w:numPr>
        <w:spacing w:after="0" w:line="240" w:lineRule="auto"/>
      </w:pPr>
      <w:r>
        <w:t>This committee meets April 6 at 9:00am - All calls can be joined by dialing 1-515-604-9985, passcode 123766.</w:t>
      </w:r>
    </w:p>
    <w:p w14:paraId="4F381277" w14:textId="0C1C6FAF" w:rsidR="00621A1E" w:rsidRDefault="00621A1E" w:rsidP="008706B6">
      <w:pPr>
        <w:pStyle w:val="ListParagraph"/>
        <w:numPr>
          <w:ilvl w:val="1"/>
          <w:numId w:val="25"/>
        </w:numPr>
        <w:spacing w:after="0" w:line="240" w:lineRule="auto"/>
      </w:pPr>
      <w:r>
        <w:t>APR Changes</w:t>
      </w:r>
      <w:r w:rsidR="00BF6EA4">
        <w:t xml:space="preserve"> – This is the last year for 14 GPRA measures. In 2022 we will be using 5 GPRA measures and ALL of them are based on student GROWTH rather than proficiency.</w:t>
      </w:r>
    </w:p>
    <w:p w14:paraId="39F552EF" w14:textId="48C0AA18" w:rsidR="00BF6EA4" w:rsidRDefault="00BF6EA4" w:rsidP="00BF6EA4">
      <w:pPr>
        <w:pStyle w:val="ListParagraph"/>
        <w:numPr>
          <w:ilvl w:val="2"/>
          <w:numId w:val="25"/>
        </w:numPr>
        <w:spacing w:after="0" w:line="240" w:lineRule="auto"/>
      </w:pPr>
      <w:r>
        <w:t>Slides from the USDOE meeting on 3/9/21</w:t>
      </w:r>
    </w:p>
    <w:p w14:paraId="35293998" w14:textId="77777777" w:rsidR="008706B6" w:rsidRDefault="008706B6" w:rsidP="00621A1E">
      <w:pPr>
        <w:pStyle w:val="ListParagraph"/>
        <w:numPr>
          <w:ilvl w:val="2"/>
          <w:numId w:val="25"/>
        </w:numPr>
        <w:spacing w:after="0" w:line="240" w:lineRule="auto"/>
      </w:pPr>
      <w:r w:rsidRPr="008706B6">
        <w:t>APR Data Entry and Non-compliance issues</w:t>
      </w:r>
    </w:p>
    <w:p w14:paraId="139D6AC2" w14:textId="77777777" w:rsidR="003F7FD5" w:rsidRDefault="00B66798" w:rsidP="003F7FD5">
      <w:pPr>
        <w:pStyle w:val="ListParagraph"/>
        <w:numPr>
          <w:ilvl w:val="3"/>
          <w:numId w:val="25"/>
        </w:numPr>
        <w:spacing w:after="0" w:line="240" w:lineRule="auto"/>
        <w:rPr>
          <w:rFonts w:cstheme="minorHAnsi"/>
        </w:rPr>
      </w:pPr>
      <w:r w:rsidRPr="00B66798">
        <w:rPr>
          <w:rFonts w:cstheme="minorHAnsi"/>
          <w:bCs/>
          <w:i/>
          <w:iCs/>
        </w:rPr>
        <w:t>Collection Windows</w:t>
      </w:r>
      <w:r w:rsidRPr="00B66798">
        <w:rPr>
          <w:rFonts w:cstheme="minorHAnsi"/>
        </w:rPr>
        <w:t xml:space="preserve">: </w:t>
      </w:r>
      <w:r w:rsidR="003F7FD5">
        <w:rPr>
          <w:rFonts w:cstheme="minorHAnsi"/>
        </w:rPr>
        <w:t>The APR now generates completion reports and these are monitored by the USDOE.</w:t>
      </w:r>
    </w:p>
    <w:p w14:paraId="5497B515" w14:textId="77777777" w:rsidR="003F7FD5" w:rsidRPr="003F7FD5" w:rsidRDefault="003F7FD5" w:rsidP="003F7FD5">
      <w:pPr>
        <w:pStyle w:val="ListParagraph"/>
        <w:numPr>
          <w:ilvl w:val="3"/>
          <w:numId w:val="25"/>
        </w:numPr>
        <w:spacing w:after="0" w:line="240" w:lineRule="auto"/>
        <w:rPr>
          <w:rFonts w:cstheme="minorHAnsi"/>
        </w:rPr>
      </w:pPr>
      <w:r>
        <w:rPr>
          <w:rFonts w:cstheme="minorHAnsi"/>
          <w:bCs/>
          <w:i/>
          <w:iCs/>
        </w:rPr>
        <w:t>Not entering your data in the APR is a serious non</w:t>
      </w:r>
      <w:r w:rsidRPr="003F7FD5">
        <w:rPr>
          <w:rFonts w:cstheme="minorHAnsi"/>
          <w:bCs/>
        </w:rPr>
        <w:t>-</w:t>
      </w:r>
      <w:r>
        <w:rPr>
          <w:rFonts w:cstheme="minorHAnsi"/>
          <w:bCs/>
        </w:rPr>
        <w:t>compliance issue.</w:t>
      </w:r>
    </w:p>
    <w:p w14:paraId="3179B6E3" w14:textId="0CEED73D" w:rsidR="008706B6" w:rsidRDefault="00621A1E" w:rsidP="008706B6">
      <w:pPr>
        <w:pStyle w:val="ListParagraph"/>
        <w:numPr>
          <w:ilvl w:val="1"/>
          <w:numId w:val="25"/>
        </w:numPr>
        <w:spacing w:after="0" w:line="240" w:lineRule="auto"/>
      </w:pPr>
      <w:r>
        <w:t>Best Practice Webinar – March 23, USDA programs</w:t>
      </w:r>
      <w:r w:rsidR="00BF6EA4">
        <w:t xml:space="preserve">. All programs are strongly encouraged to attend this. A high quality program is based upon serving student needs and children in poverty is a precursor for learning improvement. </w:t>
      </w:r>
    </w:p>
    <w:p w14:paraId="41C3E9A5" w14:textId="6B319F8A" w:rsidR="00BF6EA4" w:rsidRDefault="00BF6EA4" w:rsidP="008706B6">
      <w:pPr>
        <w:pStyle w:val="ListParagraph"/>
        <w:numPr>
          <w:ilvl w:val="1"/>
          <w:numId w:val="25"/>
        </w:numPr>
        <w:spacing w:after="0" w:line="240" w:lineRule="auto"/>
      </w:pPr>
      <w:r>
        <w:t>Fees – the Feds announced that only a few states allow programs to collect fees. They stressed that any fees collected must be reported as program income (slide)</w:t>
      </w:r>
    </w:p>
    <w:p w14:paraId="0F5DF6ED" w14:textId="2711E818" w:rsidR="00BF6EA4" w:rsidRPr="00BF6EA4" w:rsidRDefault="00BF6EA4" w:rsidP="00BF6EA4">
      <w:pPr>
        <w:pStyle w:val="ListParagraph"/>
        <w:numPr>
          <w:ilvl w:val="2"/>
          <w:numId w:val="25"/>
        </w:numPr>
        <w:spacing w:after="0" w:line="240" w:lineRule="auto"/>
        <w:rPr>
          <w:rFonts w:cstheme="minorHAnsi"/>
        </w:rPr>
      </w:pPr>
      <w:r>
        <w:t xml:space="preserve">A notice was sent on 9/9/20 regarding fees: </w:t>
      </w:r>
      <w:r w:rsidRPr="00BF6EA4">
        <w:rPr>
          <w:rFonts w:eastAsia="Times New Roman" w:cstheme="minorHAnsi"/>
          <w:b/>
          <w:bCs/>
          <w:color w:val="222222"/>
          <w:shd w:val="clear" w:color="auto" w:fill="FFFF00"/>
        </w:rPr>
        <w:t>Programs will be considered in non-compliance if they fail to report fees, or follow the federal statutes for finance.  EDGAR 80</w:t>
      </w:r>
      <w:r w:rsidRPr="00BF6EA4">
        <w:rPr>
          <w:rFonts w:eastAsia="Times New Roman" w:cstheme="minorHAnsi"/>
          <w:b/>
          <w:bCs/>
          <w:color w:val="222222"/>
          <w:spacing w:val="3"/>
          <w:shd w:val="clear" w:color="auto" w:fill="FFFF00"/>
        </w:rPr>
        <w:t>.</w:t>
      </w:r>
      <w:r w:rsidRPr="00BF6EA4">
        <w:rPr>
          <w:rFonts w:eastAsia="Times New Roman" w:cstheme="minorHAnsi"/>
          <w:b/>
          <w:bCs/>
          <w:color w:val="222222"/>
          <w:spacing w:val="-2"/>
          <w:shd w:val="clear" w:color="auto" w:fill="FFFF00"/>
        </w:rPr>
        <w:t>2</w:t>
      </w:r>
      <w:r w:rsidRPr="00BF6EA4">
        <w:rPr>
          <w:rFonts w:eastAsia="Times New Roman" w:cstheme="minorHAnsi"/>
          <w:b/>
          <w:bCs/>
          <w:color w:val="222222"/>
          <w:shd w:val="clear" w:color="auto" w:fill="FFFF00"/>
        </w:rPr>
        <w:t>5  Defines fees as program income</w:t>
      </w:r>
    </w:p>
    <w:p w14:paraId="7D1B47C5" w14:textId="5E7CB4AD" w:rsidR="00BF6EA4" w:rsidRDefault="00BF6EA4" w:rsidP="00BF6EA4">
      <w:pPr>
        <w:pStyle w:val="ListParagraph"/>
        <w:numPr>
          <w:ilvl w:val="2"/>
          <w:numId w:val="25"/>
        </w:numPr>
        <w:spacing w:after="0" w:line="240" w:lineRule="auto"/>
      </w:pPr>
      <w:r>
        <w:t>Non-Regulatory Guidance – this is being revised by the USDOE (last updated in 2003)</w:t>
      </w:r>
    </w:p>
    <w:p w14:paraId="2569E5FA" w14:textId="14008DA2" w:rsidR="00B66798" w:rsidRDefault="00621A1E" w:rsidP="008706B6">
      <w:pPr>
        <w:pStyle w:val="ListParagraph"/>
        <w:numPr>
          <w:ilvl w:val="1"/>
          <w:numId w:val="25"/>
        </w:numPr>
        <w:spacing w:after="0" w:line="240" w:lineRule="auto"/>
      </w:pPr>
      <w:r w:rsidRPr="00BF6EA4">
        <w:t xml:space="preserve">Site </w:t>
      </w:r>
      <w:proofErr w:type="gramStart"/>
      <w:r w:rsidRPr="00BF6EA4">
        <w:t>Visits</w:t>
      </w:r>
      <w:r w:rsidR="003F7FD5" w:rsidRPr="00BF6EA4">
        <w:t xml:space="preserve">  -</w:t>
      </w:r>
      <w:proofErr w:type="gramEnd"/>
      <w:r w:rsidR="003F7FD5" w:rsidRPr="00BF6EA4">
        <w:t xml:space="preserve">Programs will issues will be first </w:t>
      </w:r>
      <w:r w:rsidR="00227DA8" w:rsidRPr="00BF6EA4">
        <w:t xml:space="preserve"> when visits resume.  An email</w:t>
      </w:r>
      <w:r w:rsidR="00227DA8">
        <w:t xml:space="preserve"> will be sent out when scheduling resumes.</w:t>
      </w:r>
    </w:p>
    <w:p w14:paraId="440FC129" w14:textId="43CED088" w:rsidR="00227DA8" w:rsidRPr="00B719F0" w:rsidRDefault="00227DA8" w:rsidP="00B719F0">
      <w:pPr>
        <w:spacing w:after="0" w:line="240" w:lineRule="auto"/>
        <w:ind w:left="1440"/>
        <w:rPr>
          <w:rFonts w:ascii="Times New Roman" w:eastAsia="Times New Roman" w:hAnsi="Times New Roman" w:cs="Times New Roman"/>
          <w:i/>
          <w:iCs/>
          <w:color w:val="FF0000"/>
          <w:sz w:val="24"/>
          <w:szCs w:val="24"/>
        </w:rPr>
      </w:pPr>
      <w:r w:rsidRPr="00227DA8">
        <w:rPr>
          <w:rFonts w:ascii="Times New Roman" w:eastAsia="Times New Roman" w:hAnsi="Times New Roman" w:cs="Times New Roman"/>
          <w:i/>
          <w:iCs/>
          <w:color w:val="FF0000"/>
          <w:sz w:val="24"/>
          <w:szCs w:val="24"/>
        </w:rPr>
        <w:t>I am not doing site visits yet because of the negative impact COV</w:t>
      </w:r>
      <w:r w:rsidR="00B719F0">
        <w:rPr>
          <w:rFonts w:ascii="Times New Roman" w:eastAsia="Times New Roman" w:hAnsi="Times New Roman" w:cs="Times New Roman"/>
          <w:i/>
          <w:iCs/>
          <w:color w:val="FF0000"/>
          <w:sz w:val="24"/>
          <w:szCs w:val="24"/>
        </w:rPr>
        <w:t xml:space="preserve">ID 19 is having on programs. </w:t>
      </w:r>
      <w:r w:rsidRPr="00227DA8">
        <w:rPr>
          <w:rFonts w:ascii="Times New Roman" w:eastAsia="Times New Roman" w:hAnsi="Times New Roman" w:cs="Times New Roman"/>
          <w:i/>
          <w:iCs/>
          <w:color w:val="FF0000"/>
          <w:sz w:val="24"/>
          <w:szCs w:val="24"/>
        </w:rPr>
        <w:t>As things improve, I will be making a statewide list for si</w:t>
      </w:r>
      <w:r w:rsidR="00B719F0">
        <w:rPr>
          <w:rFonts w:ascii="Times New Roman" w:eastAsia="Times New Roman" w:hAnsi="Times New Roman" w:cs="Times New Roman"/>
          <w:i/>
          <w:iCs/>
          <w:color w:val="FF0000"/>
          <w:sz w:val="24"/>
          <w:szCs w:val="24"/>
        </w:rPr>
        <w:t>te visits and will notify you. </w:t>
      </w:r>
      <w:r w:rsidRPr="00B719F0">
        <w:rPr>
          <w:rFonts w:ascii="Times New Roman" w:eastAsia="Times New Roman" w:hAnsi="Times New Roman" w:cs="Times New Roman"/>
          <w:i/>
          <w:iCs/>
          <w:color w:val="FF0000"/>
          <w:sz w:val="24"/>
          <w:szCs w:val="24"/>
        </w:rPr>
        <w:t>Meanwhile, this will provide additional time to plan, improve your attendance, improve your academic support for children, hire sufficient staff and get back to normal.</w:t>
      </w:r>
    </w:p>
    <w:p w14:paraId="2B722926" w14:textId="77777777" w:rsidR="00227DA8" w:rsidRPr="00227DA8" w:rsidRDefault="00227DA8" w:rsidP="00227DA8">
      <w:pPr>
        <w:pStyle w:val="ListParagraph"/>
        <w:spacing w:after="0" w:line="240" w:lineRule="auto"/>
        <w:rPr>
          <w:rFonts w:ascii="Times New Roman" w:eastAsia="Times New Roman" w:hAnsi="Times New Roman" w:cs="Times New Roman"/>
          <w:i/>
          <w:iCs/>
          <w:color w:val="FF0000"/>
          <w:sz w:val="24"/>
          <w:szCs w:val="24"/>
        </w:rPr>
      </w:pPr>
    </w:p>
    <w:p w14:paraId="1AC6C561" w14:textId="6AAF301F" w:rsidR="00227DA8" w:rsidRPr="00B719F0" w:rsidRDefault="00227DA8" w:rsidP="00B719F0">
      <w:pPr>
        <w:spacing w:after="0" w:line="240" w:lineRule="auto"/>
        <w:ind w:left="1440"/>
        <w:rPr>
          <w:rFonts w:ascii="Times New Roman" w:eastAsia="Times New Roman" w:hAnsi="Times New Roman" w:cs="Times New Roman"/>
          <w:i/>
          <w:iCs/>
          <w:color w:val="FF0000"/>
          <w:sz w:val="24"/>
          <w:szCs w:val="24"/>
        </w:rPr>
      </w:pPr>
      <w:r w:rsidRPr="00227DA8">
        <w:rPr>
          <w:rFonts w:ascii="Times New Roman" w:eastAsia="Times New Roman" w:hAnsi="Times New Roman" w:cs="Times New Roman"/>
          <w:i/>
          <w:iCs/>
          <w:color w:val="FF0000"/>
          <w:sz w:val="24"/>
          <w:szCs w:val="24"/>
        </w:rPr>
        <w:t>Note:  I have been sharing in our Directors meetings that this grant has the flexibility to operate on Saturday.  This additional time can be used to help bridge achievement gaps.  </w:t>
      </w:r>
    </w:p>
    <w:p w14:paraId="4DC292AA" w14:textId="77777777" w:rsidR="00227DA8" w:rsidRDefault="00227DA8" w:rsidP="00227DA8">
      <w:pPr>
        <w:spacing w:after="0" w:line="240" w:lineRule="auto"/>
      </w:pPr>
    </w:p>
    <w:p w14:paraId="6AA8748B" w14:textId="15B19C88" w:rsidR="00621A1E" w:rsidRDefault="00621A1E" w:rsidP="00621A1E">
      <w:pPr>
        <w:pStyle w:val="ListParagraph"/>
        <w:numPr>
          <w:ilvl w:val="1"/>
          <w:numId w:val="25"/>
        </w:numPr>
        <w:spacing w:after="0" w:line="240" w:lineRule="auto"/>
      </w:pPr>
      <w:r>
        <w:t>URL reminders for Local Evaluation (must be able to see all past evaluations)</w:t>
      </w:r>
      <w:r w:rsidR="00BF6EA4">
        <w:t>. This is a federal statute that your local evaluation is public. Make sure you keep your past evaluations in the same location as well.</w:t>
      </w:r>
    </w:p>
    <w:p w14:paraId="5B8BF8B2" w14:textId="313D1354" w:rsidR="00621A1E" w:rsidRDefault="00621A1E" w:rsidP="008706B6">
      <w:pPr>
        <w:pStyle w:val="ListParagraph"/>
        <w:numPr>
          <w:ilvl w:val="1"/>
          <w:numId w:val="25"/>
        </w:numPr>
        <w:spacing w:after="0" w:line="240" w:lineRule="auto"/>
      </w:pPr>
      <w:r>
        <w:t xml:space="preserve">21CCLC National Research Study </w:t>
      </w:r>
      <w:r w:rsidR="00BF6EA4">
        <w:t xml:space="preserve">(PDF – slides). The Feds are looking for participants with more than 4 sites or small rural sites. Let Vic know if you are interested in participating. They are doing an impact study and wan to include the new OSTCP (Out of School Time Career Pathways) grant participants. Iowa is only 1 of 4 states to receive this funding. </w:t>
      </w:r>
    </w:p>
    <w:p w14:paraId="2AD46540" w14:textId="624D99F9" w:rsidR="00BF6EA4" w:rsidRDefault="00BF6EA4" w:rsidP="008706B6">
      <w:pPr>
        <w:pStyle w:val="ListParagraph"/>
        <w:numPr>
          <w:ilvl w:val="1"/>
          <w:numId w:val="25"/>
        </w:numPr>
        <w:spacing w:after="0" w:line="240" w:lineRule="auto"/>
      </w:pPr>
      <w:r>
        <w:t xml:space="preserve">New Grant: Contracts were created for those with high school programs for the OSTCP grant. The IDOE is working to add this funding stream into the CASA system. There will be a meeting to update grantees when contracts are in place. </w:t>
      </w:r>
    </w:p>
    <w:p w14:paraId="23D0BCB4" w14:textId="77777777" w:rsidR="00B66798" w:rsidRDefault="00B66798" w:rsidP="008706B6">
      <w:pPr>
        <w:pStyle w:val="ListParagraph"/>
        <w:numPr>
          <w:ilvl w:val="1"/>
          <w:numId w:val="25"/>
        </w:numPr>
        <w:spacing w:after="0" w:line="240" w:lineRule="auto"/>
      </w:pPr>
      <w:r>
        <w:t>Telegram App – update and request from the Communications Committee</w:t>
      </w:r>
    </w:p>
    <w:p w14:paraId="19E3F86B" w14:textId="77777777" w:rsidR="002A5D81" w:rsidRDefault="002A5D81" w:rsidP="002A5D81">
      <w:pPr>
        <w:pStyle w:val="ListParagraph"/>
        <w:spacing w:after="0" w:line="240" w:lineRule="auto"/>
      </w:pPr>
    </w:p>
    <w:p w14:paraId="59BDEF18" w14:textId="77777777" w:rsidR="002A5D81" w:rsidRPr="002A5D81" w:rsidRDefault="002A5D81" w:rsidP="00B719F0">
      <w:pPr>
        <w:ind w:left="1440"/>
        <w:rPr>
          <w:rFonts w:cstheme="minorHAnsi"/>
          <w:i/>
          <w:color w:val="000000"/>
        </w:rPr>
      </w:pPr>
      <w:r w:rsidRPr="002A5D81">
        <w:rPr>
          <w:rFonts w:cstheme="minorHAnsi"/>
          <w:i/>
          <w:color w:val="000000"/>
        </w:rPr>
        <w:t>The Telegram App is a phone/web based platform that allows users to be grouped and share information &amp; documents collab</w:t>
      </w:r>
      <w:r>
        <w:rPr>
          <w:rFonts w:cstheme="minorHAnsi"/>
          <w:i/>
          <w:color w:val="000000"/>
        </w:rPr>
        <w:t>oratively in a secure way. The C</w:t>
      </w:r>
      <w:r w:rsidRPr="002A5D81">
        <w:rPr>
          <w:rFonts w:cstheme="minorHAnsi"/>
          <w:i/>
          <w:color w:val="000000"/>
        </w:rPr>
        <w:t xml:space="preserve">ommunications </w:t>
      </w:r>
      <w:r>
        <w:rPr>
          <w:rFonts w:cstheme="minorHAnsi"/>
          <w:i/>
          <w:color w:val="000000"/>
        </w:rPr>
        <w:t>C</w:t>
      </w:r>
      <w:r w:rsidRPr="002A5D81">
        <w:rPr>
          <w:rFonts w:cstheme="minorHAnsi"/>
          <w:i/>
          <w:color w:val="000000"/>
        </w:rPr>
        <w:t xml:space="preserve">ommittee thinks this would be useful to use across 21CCLC sites in Iowa to share resources and bounce ideas off of one another on a more informal, rolling basis than </w:t>
      </w:r>
      <w:r w:rsidRPr="002A5D81">
        <w:rPr>
          <w:rFonts w:cstheme="minorHAnsi"/>
          <w:i/>
          <w:color w:val="000000"/>
        </w:rPr>
        <w:lastRenderedPageBreak/>
        <w:t>monthly committee calls. Various sub-groups could exist, whether it is based on site size, age level served, or any other category that some might find useful. Utilizing this platform would allow us to build more professional relationships throughout the state and avoid the "middle man" so to speak, of sending questions to IAA staff before they help connect us to one another for input and brainstorming</w:t>
      </w:r>
      <w:r>
        <w:rPr>
          <w:rFonts w:cstheme="minorHAnsi"/>
          <w:i/>
          <w:color w:val="000000"/>
        </w:rPr>
        <w:t>*</w:t>
      </w:r>
      <w:r w:rsidRPr="002A5D81">
        <w:rPr>
          <w:rFonts w:cstheme="minorHAnsi"/>
          <w:i/>
          <w:color w:val="000000"/>
        </w:rPr>
        <w:t>. Resources such as family engagement flyers, club handouts, staff training materials, and more could be shared easily within the app to help new sites create their program content with advice from fellow grant sites without needing to reinvent the wheel.</w:t>
      </w:r>
    </w:p>
    <w:p w14:paraId="668A5DD5" w14:textId="77777777" w:rsidR="002A5D81" w:rsidRDefault="002A5D81" w:rsidP="00B719F0">
      <w:pPr>
        <w:ind w:left="1440"/>
        <w:rPr>
          <w:color w:val="1F497D"/>
        </w:rPr>
      </w:pPr>
      <w:r>
        <w:rPr>
          <w:rFonts w:ascii="Arial" w:hAnsi="Arial" w:cs="Arial"/>
          <w:color w:val="000000"/>
        </w:rPr>
        <w:t xml:space="preserve">Here is a link to a visual demo: </w:t>
      </w:r>
      <w:hyperlink r:id="rId8" w:history="1">
        <w:r>
          <w:rPr>
            <w:rStyle w:val="Hyperlink"/>
          </w:rPr>
          <w:t>https://youtu.be/efs3xN0OY5c</w:t>
        </w:r>
      </w:hyperlink>
    </w:p>
    <w:p w14:paraId="12AAD118" w14:textId="5DD613AA" w:rsidR="00B66798" w:rsidRPr="00B719F0" w:rsidRDefault="002A5D81" w:rsidP="00B719F0">
      <w:pPr>
        <w:ind w:left="1440"/>
        <w:rPr>
          <w:color w:val="1F497D"/>
        </w:rPr>
      </w:pPr>
      <w:r>
        <w:rPr>
          <w:color w:val="1F497D"/>
        </w:rPr>
        <w:t>*Though the IAA will still play a role in the formal sharing of materials and of course are still here to connect you to resources, bounce ideas off of, and be an overall support to you.</w:t>
      </w:r>
    </w:p>
    <w:p w14:paraId="3E243500" w14:textId="77777777" w:rsidR="00B66798" w:rsidRPr="008706B6" w:rsidRDefault="00B66798" w:rsidP="00B66798">
      <w:pPr>
        <w:spacing w:after="0" w:line="240" w:lineRule="auto"/>
      </w:pPr>
    </w:p>
    <w:p w14:paraId="0E120C15" w14:textId="77777777" w:rsidR="008706B6" w:rsidRPr="008706B6" w:rsidRDefault="008706B6" w:rsidP="008706B6">
      <w:pPr>
        <w:pStyle w:val="ListParagraph"/>
        <w:numPr>
          <w:ilvl w:val="0"/>
          <w:numId w:val="25"/>
        </w:numPr>
        <w:spacing w:after="0" w:line="240" w:lineRule="auto"/>
      </w:pPr>
      <w:r w:rsidRPr="008706B6">
        <w:t>Updates from the Iowa Afterschool Alliance</w:t>
      </w:r>
    </w:p>
    <w:p w14:paraId="65663541" w14:textId="22963249" w:rsidR="0012503E" w:rsidRDefault="00621A1E" w:rsidP="0012503E">
      <w:pPr>
        <w:pStyle w:val="ListParagraph"/>
        <w:numPr>
          <w:ilvl w:val="1"/>
          <w:numId w:val="25"/>
        </w:numPr>
        <w:spacing w:after="0" w:line="240" w:lineRule="auto"/>
      </w:pPr>
      <w:r>
        <w:t xml:space="preserve">Environmental Scan </w:t>
      </w:r>
      <w:r w:rsidR="00B66798">
        <w:t>for the IAA’s Mott application</w:t>
      </w:r>
      <w:r w:rsidR="00B26352">
        <w:t xml:space="preserve"> – Look for an email coming from Britney and Crystal very soon.</w:t>
      </w:r>
    </w:p>
    <w:p w14:paraId="1D15DE39" w14:textId="3B9205FB" w:rsidR="00621A1E" w:rsidRDefault="00621A1E" w:rsidP="0012503E">
      <w:pPr>
        <w:pStyle w:val="ListParagraph"/>
        <w:numPr>
          <w:ilvl w:val="1"/>
          <w:numId w:val="25"/>
        </w:numPr>
        <w:spacing w:after="0" w:line="240" w:lineRule="auto"/>
      </w:pPr>
      <w:r>
        <w:t>Review of March 30 Professional Development Workshop</w:t>
      </w:r>
      <w:r w:rsidR="00B26352">
        <w:t xml:space="preserve"> and reminders about the March 24 STEM Lesson Plan Repository training and the June Workshop as well. Impact will also be held in September of this year as we received feedback that sites preferred it as a way to start the year off on the right foot. </w:t>
      </w:r>
      <w:bookmarkStart w:id="0" w:name="_GoBack"/>
      <w:bookmarkEnd w:id="0"/>
    </w:p>
    <w:p w14:paraId="3A82FD89" w14:textId="77777777" w:rsidR="00B66798" w:rsidRDefault="00B66798" w:rsidP="0012503E">
      <w:pPr>
        <w:spacing w:after="0" w:line="240" w:lineRule="auto"/>
      </w:pPr>
    </w:p>
    <w:p w14:paraId="4E4535A1" w14:textId="77777777" w:rsidR="00B66798" w:rsidRDefault="00B66798" w:rsidP="0012503E">
      <w:pPr>
        <w:spacing w:after="0" w:line="240" w:lineRule="auto"/>
      </w:pPr>
    </w:p>
    <w:p w14:paraId="5027388E" w14:textId="77777777" w:rsidR="006F1F59" w:rsidRDefault="006F1F59" w:rsidP="006F1F59">
      <w:pPr>
        <w:pStyle w:val="ListParagraph"/>
        <w:numPr>
          <w:ilvl w:val="0"/>
          <w:numId w:val="25"/>
        </w:numPr>
        <w:spacing w:after="0" w:line="240" w:lineRule="auto"/>
      </w:pPr>
      <w:r>
        <w:t>Other</w:t>
      </w:r>
    </w:p>
    <w:p w14:paraId="0BB17BFA" w14:textId="77777777" w:rsidR="00CD028A" w:rsidRDefault="00CD028A" w:rsidP="00390B94">
      <w:pPr>
        <w:pStyle w:val="ListParagraph"/>
        <w:numPr>
          <w:ilvl w:val="1"/>
          <w:numId w:val="25"/>
        </w:numPr>
        <w:spacing w:after="0" w:line="240" w:lineRule="auto"/>
      </w:pPr>
      <w:r>
        <w:t>A+ for Afterschool Award</w:t>
      </w:r>
    </w:p>
    <w:p w14:paraId="32EDD7E0" w14:textId="77777777" w:rsidR="00621A1E" w:rsidRDefault="00621A1E" w:rsidP="00390B94">
      <w:pPr>
        <w:pStyle w:val="ListParagraph"/>
        <w:numPr>
          <w:ilvl w:val="1"/>
          <w:numId w:val="25"/>
        </w:numPr>
        <w:spacing w:after="0" w:line="240" w:lineRule="auto"/>
      </w:pPr>
      <w:r>
        <w:t xml:space="preserve">Boosting social media and/or website usage </w:t>
      </w:r>
    </w:p>
    <w:p w14:paraId="697F6CBC" w14:textId="77777777" w:rsidR="00621A1E" w:rsidRDefault="00621A1E" w:rsidP="00621A1E">
      <w:pPr>
        <w:pStyle w:val="ListParagraph"/>
        <w:numPr>
          <w:ilvl w:val="1"/>
          <w:numId w:val="25"/>
        </w:numPr>
        <w:spacing w:after="0" w:line="240" w:lineRule="auto"/>
      </w:pPr>
      <w:r>
        <w:t>Senate bill updates regarding remote learning and local control</w:t>
      </w:r>
    </w:p>
    <w:p w14:paraId="587B699F" w14:textId="77777777" w:rsidR="00390B94" w:rsidRDefault="00390B94" w:rsidP="00390B94">
      <w:pPr>
        <w:pStyle w:val="ListParagraph"/>
        <w:numPr>
          <w:ilvl w:val="1"/>
          <w:numId w:val="25"/>
        </w:numPr>
        <w:spacing w:after="0" w:line="240" w:lineRule="auto"/>
      </w:pPr>
      <w:r>
        <w:t xml:space="preserve">Reminder that all Director’s Meetings are recorded and can be found here: </w:t>
      </w:r>
      <w:hyperlink r:id="rId9" w:history="1">
        <w:r w:rsidRPr="00E62489">
          <w:rPr>
            <w:rStyle w:val="Hyperlink"/>
          </w:rPr>
          <w:t>https://www.iowa21cclc.com/directors-meetings</w:t>
        </w:r>
      </w:hyperlink>
      <w:r>
        <w:t xml:space="preserve"> </w:t>
      </w:r>
    </w:p>
    <w:p w14:paraId="157F7F11" w14:textId="77777777" w:rsidR="005B1F30" w:rsidRDefault="005B1F30" w:rsidP="005B1F30">
      <w:pPr>
        <w:spacing w:after="0" w:line="240" w:lineRule="auto"/>
      </w:pPr>
    </w:p>
    <w:sectPr w:rsidR="005B1F30"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F0328"/>
    <w:multiLevelType w:val="hybridMultilevel"/>
    <w:tmpl w:val="760E6C36"/>
    <w:lvl w:ilvl="0" w:tplc="DC52C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3"/>
  </w:num>
  <w:num w:numId="5">
    <w:abstractNumId w:val="12"/>
  </w:num>
  <w:num w:numId="6">
    <w:abstractNumId w:val="8"/>
  </w:num>
  <w:num w:numId="7">
    <w:abstractNumId w:val="3"/>
  </w:num>
  <w:num w:numId="8">
    <w:abstractNumId w:val="21"/>
  </w:num>
  <w:num w:numId="9">
    <w:abstractNumId w:val="6"/>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4"/>
  </w:num>
  <w:num w:numId="14">
    <w:abstractNumId w:val="9"/>
  </w:num>
  <w:num w:numId="15">
    <w:abstractNumId w:val="19"/>
  </w:num>
  <w:num w:numId="16">
    <w:abstractNumId w:val="11"/>
  </w:num>
  <w:num w:numId="17">
    <w:abstractNumId w:val="14"/>
  </w:num>
  <w:num w:numId="18">
    <w:abstractNumId w:val="22"/>
  </w:num>
  <w:num w:numId="19">
    <w:abstractNumId w:val="7"/>
  </w:num>
  <w:num w:numId="20">
    <w:abstractNumId w:val="4"/>
  </w:num>
  <w:num w:numId="21">
    <w:abstractNumId w:val="20"/>
  </w:num>
  <w:num w:numId="22">
    <w:abstractNumId w:val="10"/>
  </w:num>
  <w:num w:numId="23">
    <w:abstractNumId w:val="1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0FE9"/>
    <w:rsid w:val="000218E5"/>
    <w:rsid w:val="0003445A"/>
    <w:rsid w:val="0003461A"/>
    <w:rsid w:val="00036610"/>
    <w:rsid w:val="000416EA"/>
    <w:rsid w:val="00041AEC"/>
    <w:rsid w:val="000541BA"/>
    <w:rsid w:val="000551DD"/>
    <w:rsid w:val="00056BA4"/>
    <w:rsid w:val="00062D5B"/>
    <w:rsid w:val="0006790A"/>
    <w:rsid w:val="0007159F"/>
    <w:rsid w:val="0007197D"/>
    <w:rsid w:val="00073025"/>
    <w:rsid w:val="00093F75"/>
    <w:rsid w:val="00097695"/>
    <w:rsid w:val="000A628A"/>
    <w:rsid w:val="000B144B"/>
    <w:rsid w:val="000B7033"/>
    <w:rsid w:val="000C096F"/>
    <w:rsid w:val="000C5232"/>
    <w:rsid w:val="000C623D"/>
    <w:rsid w:val="000C67A6"/>
    <w:rsid w:val="000D2EAD"/>
    <w:rsid w:val="000D7C85"/>
    <w:rsid w:val="000E19A8"/>
    <w:rsid w:val="000F0DF9"/>
    <w:rsid w:val="000F18C4"/>
    <w:rsid w:val="000F5670"/>
    <w:rsid w:val="00104193"/>
    <w:rsid w:val="00106FB3"/>
    <w:rsid w:val="00113ABE"/>
    <w:rsid w:val="0011690E"/>
    <w:rsid w:val="00116B99"/>
    <w:rsid w:val="00117684"/>
    <w:rsid w:val="0012503E"/>
    <w:rsid w:val="00133C41"/>
    <w:rsid w:val="00134A9E"/>
    <w:rsid w:val="0013794A"/>
    <w:rsid w:val="00157F93"/>
    <w:rsid w:val="00161A04"/>
    <w:rsid w:val="001647C4"/>
    <w:rsid w:val="0016659F"/>
    <w:rsid w:val="00167B68"/>
    <w:rsid w:val="00170B20"/>
    <w:rsid w:val="00171BD6"/>
    <w:rsid w:val="00174B8B"/>
    <w:rsid w:val="00176691"/>
    <w:rsid w:val="00187FC3"/>
    <w:rsid w:val="00191FCA"/>
    <w:rsid w:val="001924D4"/>
    <w:rsid w:val="00192D81"/>
    <w:rsid w:val="00197BEB"/>
    <w:rsid w:val="001A0206"/>
    <w:rsid w:val="001A116E"/>
    <w:rsid w:val="001A6998"/>
    <w:rsid w:val="001A7C9A"/>
    <w:rsid w:val="001B2F2C"/>
    <w:rsid w:val="001B6A49"/>
    <w:rsid w:val="001B7CCE"/>
    <w:rsid w:val="001C2154"/>
    <w:rsid w:val="001D4473"/>
    <w:rsid w:val="001D6D98"/>
    <w:rsid w:val="001E0E34"/>
    <w:rsid w:val="001E78C2"/>
    <w:rsid w:val="001E7AAF"/>
    <w:rsid w:val="001F4149"/>
    <w:rsid w:val="002006B1"/>
    <w:rsid w:val="00205F4C"/>
    <w:rsid w:val="00206113"/>
    <w:rsid w:val="002113E7"/>
    <w:rsid w:val="00227BA4"/>
    <w:rsid w:val="00227DA8"/>
    <w:rsid w:val="0024556B"/>
    <w:rsid w:val="002476EB"/>
    <w:rsid w:val="00247A63"/>
    <w:rsid w:val="002523BC"/>
    <w:rsid w:val="0026006E"/>
    <w:rsid w:val="0026515A"/>
    <w:rsid w:val="00270DFB"/>
    <w:rsid w:val="002718D4"/>
    <w:rsid w:val="002823E9"/>
    <w:rsid w:val="00284092"/>
    <w:rsid w:val="00297BC8"/>
    <w:rsid w:val="002A2918"/>
    <w:rsid w:val="002A2CD6"/>
    <w:rsid w:val="002A5D81"/>
    <w:rsid w:val="002A6921"/>
    <w:rsid w:val="002B0200"/>
    <w:rsid w:val="002C61C4"/>
    <w:rsid w:val="002D19CF"/>
    <w:rsid w:val="002D53FC"/>
    <w:rsid w:val="002D57B8"/>
    <w:rsid w:val="002E180D"/>
    <w:rsid w:val="002F2B90"/>
    <w:rsid w:val="002F68B2"/>
    <w:rsid w:val="002F7A95"/>
    <w:rsid w:val="00300B7B"/>
    <w:rsid w:val="003011DF"/>
    <w:rsid w:val="00306F5C"/>
    <w:rsid w:val="003125CC"/>
    <w:rsid w:val="00314BA5"/>
    <w:rsid w:val="00330780"/>
    <w:rsid w:val="00342445"/>
    <w:rsid w:val="003463ED"/>
    <w:rsid w:val="00346C07"/>
    <w:rsid w:val="00353F97"/>
    <w:rsid w:val="003567D0"/>
    <w:rsid w:val="00356E46"/>
    <w:rsid w:val="00363DCD"/>
    <w:rsid w:val="00367DD9"/>
    <w:rsid w:val="003705EF"/>
    <w:rsid w:val="00373226"/>
    <w:rsid w:val="00375EB3"/>
    <w:rsid w:val="00382167"/>
    <w:rsid w:val="00384B55"/>
    <w:rsid w:val="00390B94"/>
    <w:rsid w:val="003962E0"/>
    <w:rsid w:val="00397739"/>
    <w:rsid w:val="003A4BEC"/>
    <w:rsid w:val="003B2F38"/>
    <w:rsid w:val="003D5B19"/>
    <w:rsid w:val="003E4EC2"/>
    <w:rsid w:val="003E7066"/>
    <w:rsid w:val="003E71D7"/>
    <w:rsid w:val="003F0806"/>
    <w:rsid w:val="003F7FD5"/>
    <w:rsid w:val="004059FC"/>
    <w:rsid w:val="00406791"/>
    <w:rsid w:val="0040763E"/>
    <w:rsid w:val="00411103"/>
    <w:rsid w:val="00413D96"/>
    <w:rsid w:val="004169D8"/>
    <w:rsid w:val="00423FBE"/>
    <w:rsid w:val="00430AE6"/>
    <w:rsid w:val="004341CB"/>
    <w:rsid w:val="00436E53"/>
    <w:rsid w:val="00457DD9"/>
    <w:rsid w:val="004608DA"/>
    <w:rsid w:val="00460941"/>
    <w:rsid w:val="00464122"/>
    <w:rsid w:val="004667D4"/>
    <w:rsid w:val="00466DDC"/>
    <w:rsid w:val="00475D7E"/>
    <w:rsid w:val="00476FE2"/>
    <w:rsid w:val="0048534F"/>
    <w:rsid w:val="00490958"/>
    <w:rsid w:val="004A7529"/>
    <w:rsid w:val="004B5BEA"/>
    <w:rsid w:val="004B703A"/>
    <w:rsid w:val="004C1B14"/>
    <w:rsid w:val="004C79E8"/>
    <w:rsid w:val="004D381F"/>
    <w:rsid w:val="004D56DD"/>
    <w:rsid w:val="004E09EB"/>
    <w:rsid w:val="004E2C33"/>
    <w:rsid w:val="004E7CEF"/>
    <w:rsid w:val="004F096A"/>
    <w:rsid w:val="004F0BB1"/>
    <w:rsid w:val="004F22EF"/>
    <w:rsid w:val="004F3CC4"/>
    <w:rsid w:val="00503F5F"/>
    <w:rsid w:val="00505881"/>
    <w:rsid w:val="00507A4C"/>
    <w:rsid w:val="0051369B"/>
    <w:rsid w:val="0051472F"/>
    <w:rsid w:val="00514DB8"/>
    <w:rsid w:val="00515EC8"/>
    <w:rsid w:val="005247C6"/>
    <w:rsid w:val="0052601D"/>
    <w:rsid w:val="005275EA"/>
    <w:rsid w:val="00530DAF"/>
    <w:rsid w:val="00533397"/>
    <w:rsid w:val="00535ED1"/>
    <w:rsid w:val="00535F60"/>
    <w:rsid w:val="005421B1"/>
    <w:rsid w:val="0056109F"/>
    <w:rsid w:val="00567E74"/>
    <w:rsid w:val="00570CD8"/>
    <w:rsid w:val="00571536"/>
    <w:rsid w:val="00571EEA"/>
    <w:rsid w:val="00574F82"/>
    <w:rsid w:val="0058752D"/>
    <w:rsid w:val="005941B6"/>
    <w:rsid w:val="005A1C54"/>
    <w:rsid w:val="005A20B9"/>
    <w:rsid w:val="005A4F1B"/>
    <w:rsid w:val="005B08C6"/>
    <w:rsid w:val="005B0B4B"/>
    <w:rsid w:val="005B1F30"/>
    <w:rsid w:val="005B2C21"/>
    <w:rsid w:val="005D0392"/>
    <w:rsid w:val="005D0EDE"/>
    <w:rsid w:val="005D7DC0"/>
    <w:rsid w:val="00620755"/>
    <w:rsid w:val="006213E1"/>
    <w:rsid w:val="00621A1E"/>
    <w:rsid w:val="00631FEB"/>
    <w:rsid w:val="0063281D"/>
    <w:rsid w:val="006336CF"/>
    <w:rsid w:val="00633FC7"/>
    <w:rsid w:val="00636656"/>
    <w:rsid w:val="0063738B"/>
    <w:rsid w:val="00637AD6"/>
    <w:rsid w:val="0065063E"/>
    <w:rsid w:val="0066571F"/>
    <w:rsid w:val="0067011C"/>
    <w:rsid w:val="0067095A"/>
    <w:rsid w:val="006774E4"/>
    <w:rsid w:val="0068572E"/>
    <w:rsid w:val="00687C64"/>
    <w:rsid w:val="00690E74"/>
    <w:rsid w:val="00696D54"/>
    <w:rsid w:val="00697B3D"/>
    <w:rsid w:val="006A3C57"/>
    <w:rsid w:val="006A5F0D"/>
    <w:rsid w:val="006C319C"/>
    <w:rsid w:val="006C4973"/>
    <w:rsid w:val="006D2DB5"/>
    <w:rsid w:val="006D4E9B"/>
    <w:rsid w:val="006D73E0"/>
    <w:rsid w:val="006E3438"/>
    <w:rsid w:val="006E6262"/>
    <w:rsid w:val="006E6A5E"/>
    <w:rsid w:val="006E7971"/>
    <w:rsid w:val="006F1F59"/>
    <w:rsid w:val="006F7172"/>
    <w:rsid w:val="00706E1B"/>
    <w:rsid w:val="00713FAF"/>
    <w:rsid w:val="0071755B"/>
    <w:rsid w:val="007402A7"/>
    <w:rsid w:val="0074533F"/>
    <w:rsid w:val="007571D5"/>
    <w:rsid w:val="007605F7"/>
    <w:rsid w:val="007671D6"/>
    <w:rsid w:val="00770544"/>
    <w:rsid w:val="00781F8A"/>
    <w:rsid w:val="007845E5"/>
    <w:rsid w:val="00787813"/>
    <w:rsid w:val="00791491"/>
    <w:rsid w:val="0079744F"/>
    <w:rsid w:val="00797478"/>
    <w:rsid w:val="007A2D2A"/>
    <w:rsid w:val="007B1CA1"/>
    <w:rsid w:val="007B39E3"/>
    <w:rsid w:val="007B4B60"/>
    <w:rsid w:val="007B53CB"/>
    <w:rsid w:val="007B590A"/>
    <w:rsid w:val="007B6871"/>
    <w:rsid w:val="007B7913"/>
    <w:rsid w:val="007C5256"/>
    <w:rsid w:val="007D06A6"/>
    <w:rsid w:val="007D267E"/>
    <w:rsid w:val="007D56F3"/>
    <w:rsid w:val="007E0A9F"/>
    <w:rsid w:val="007E6D81"/>
    <w:rsid w:val="007F1CAA"/>
    <w:rsid w:val="007F54BB"/>
    <w:rsid w:val="007F6839"/>
    <w:rsid w:val="00805836"/>
    <w:rsid w:val="0080753E"/>
    <w:rsid w:val="00814184"/>
    <w:rsid w:val="00814272"/>
    <w:rsid w:val="008251C1"/>
    <w:rsid w:val="008276EC"/>
    <w:rsid w:val="00840921"/>
    <w:rsid w:val="00844C6E"/>
    <w:rsid w:val="008455C9"/>
    <w:rsid w:val="008557C7"/>
    <w:rsid w:val="00860FB9"/>
    <w:rsid w:val="00870074"/>
    <w:rsid w:val="008706B6"/>
    <w:rsid w:val="008716C0"/>
    <w:rsid w:val="0088210C"/>
    <w:rsid w:val="00882CC3"/>
    <w:rsid w:val="0088575D"/>
    <w:rsid w:val="00896B22"/>
    <w:rsid w:val="008978FA"/>
    <w:rsid w:val="008A3B8C"/>
    <w:rsid w:val="008A5515"/>
    <w:rsid w:val="008A61F2"/>
    <w:rsid w:val="008B2C00"/>
    <w:rsid w:val="008B3054"/>
    <w:rsid w:val="008B3EC9"/>
    <w:rsid w:val="008C4B65"/>
    <w:rsid w:val="008C5548"/>
    <w:rsid w:val="008D5F6B"/>
    <w:rsid w:val="008D7698"/>
    <w:rsid w:val="008E192B"/>
    <w:rsid w:val="008E270D"/>
    <w:rsid w:val="008E3153"/>
    <w:rsid w:val="008F0860"/>
    <w:rsid w:val="008F48A3"/>
    <w:rsid w:val="008F4ADF"/>
    <w:rsid w:val="008F4B83"/>
    <w:rsid w:val="009040BB"/>
    <w:rsid w:val="0090689A"/>
    <w:rsid w:val="00922216"/>
    <w:rsid w:val="00940EE0"/>
    <w:rsid w:val="0094503B"/>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9C9"/>
    <w:rsid w:val="009D06E1"/>
    <w:rsid w:val="009D17FB"/>
    <w:rsid w:val="009D4CA5"/>
    <w:rsid w:val="009D5E90"/>
    <w:rsid w:val="009D6EFC"/>
    <w:rsid w:val="009E2C58"/>
    <w:rsid w:val="009E3576"/>
    <w:rsid w:val="009E3EA9"/>
    <w:rsid w:val="009F60DE"/>
    <w:rsid w:val="00A02DCB"/>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528A"/>
    <w:rsid w:val="00A96762"/>
    <w:rsid w:val="00AA3126"/>
    <w:rsid w:val="00AA6433"/>
    <w:rsid w:val="00AC1331"/>
    <w:rsid w:val="00AD2542"/>
    <w:rsid w:val="00AD4839"/>
    <w:rsid w:val="00AD61F7"/>
    <w:rsid w:val="00AD6293"/>
    <w:rsid w:val="00AD6BE6"/>
    <w:rsid w:val="00AE6773"/>
    <w:rsid w:val="00AE74FE"/>
    <w:rsid w:val="00AF2431"/>
    <w:rsid w:val="00AF38C3"/>
    <w:rsid w:val="00B013F8"/>
    <w:rsid w:val="00B03439"/>
    <w:rsid w:val="00B04961"/>
    <w:rsid w:val="00B12582"/>
    <w:rsid w:val="00B234E6"/>
    <w:rsid w:val="00B26352"/>
    <w:rsid w:val="00B312C1"/>
    <w:rsid w:val="00B32C97"/>
    <w:rsid w:val="00B435C6"/>
    <w:rsid w:val="00B46491"/>
    <w:rsid w:val="00B5042A"/>
    <w:rsid w:val="00B600B6"/>
    <w:rsid w:val="00B606B9"/>
    <w:rsid w:val="00B66798"/>
    <w:rsid w:val="00B67FA4"/>
    <w:rsid w:val="00B719F0"/>
    <w:rsid w:val="00B77019"/>
    <w:rsid w:val="00B830D9"/>
    <w:rsid w:val="00B8675E"/>
    <w:rsid w:val="00B920D1"/>
    <w:rsid w:val="00B92932"/>
    <w:rsid w:val="00B95A82"/>
    <w:rsid w:val="00BA146A"/>
    <w:rsid w:val="00BA31D5"/>
    <w:rsid w:val="00BB226E"/>
    <w:rsid w:val="00BC2DD6"/>
    <w:rsid w:val="00BC3364"/>
    <w:rsid w:val="00BD3F2D"/>
    <w:rsid w:val="00BE747B"/>
    <w:rsid w:val="00BF1903"/>
    <w:rsid w:val="00BF6EA4"/>
    <w:rsid w:val="00C079FE"/>
    <w:rsid w:val="00C2131D"/>
    <w:rsid w:val="00C250B7"/>
    <w:rsid w:val="00C30DC9"/>
    <w:rsid w:val="00C3383B"/>
    <w:rsid w:val="00C422B1"/>
    <w:rsid w:val="00C51843"/>
    <w:rsid w:val="00C51B4A"/>
    <w:rsid w:val="00C63325"/>
    <w:rsid w:val="00C74762"/>
    <w:rsid w:val="00C74AD7"/>
    <w:rsid w:val="00C820BF"/>
    <w:rsid w:val="00C84E0F"/>
    <w:rsid w:val="00C92A01"/>
    <w:rsid w:val="00CA359A"/>
    <w:rsid w:val="00CA38A8"/>
    <w:rsid w:val="00CA44C5"/>
    <w:rsid w:val="00CB0BD0"/>
    <w:rsid w:val="00CB12EA"/>
    <w:rsid w:val="00CB47FB"/>
    <w:rsid w:val="00CB49EF"/>
    <w:rsid w:val="00CB7A6A"/>
    <w:rsid w:val="00CC0A03"/>
    <w:rsid w:val="00CC1791"/>
    <w:rsid w:val="00CC1E66"/>
    <w:rsid w:val="00CD028A"/>
    <w:rsid w:val="00CD1B24"/>
    <w:rsid w:val="00CD56D2"/>
    <w:rsid w:val="00CD59CB"/>
    <w:rsid w:val="00D13950"/>
    <w:rsid w:val="00D32350"/>
    <w:rsid w:val="00D32DAF"/>
    <w:rsid w:val="00D35C4E"/>
    <w:rsid w:val="00D37670"/>
    <w:rsid w:val="00D448F7"/>
    <w:rsid w:val="00D53863"/>
    <w:rsid w:val="00D53870"/>
    <w:rsid w:val="00D5440B"/>
    <w:rsid w:val="00D545EC"/>
    <w:rsid w:val="00D5617C"/>
    <w:rsid w:val="00D610CF"/>
    <w:rsid w:val="00D717DC"/>
    <w:rsid w:val="00D75256"/>
    <w:rsid w:val="00D817CC"/>
    <w:rsid w:val="00D8322F"/>
    <w:rsid w:val="00D852C0"/>
    <w:rsid w:val="00D9225C"/>
    <w:rsid w:val="00D95AE6"/>
    <w:rsid w:val="00DA1086"/>
    <w:rsid w:val="00DA1780"/>
    <w:rsid w:val="00DA28AE"/>
    <w:rsid w:val="00DA6414"/>
    <w:rsid w:val="00DB5943"/>
    <w:rsid w:val="00DB59CD"/>
    <w:rsid w:val="00DC13C0"/>
    <w:rsid w:val="00DC26DD"/>
    <w:rsid w:val="00DC41BA"/>
    <w:rsid w:val="00DC75D8"/>
    <w:rsid w:val="00DD1091"/>
    <w:rsid w:val="00DD3A6C"/>
    <w:rsid w:val="00E01127"/>
    <w:rsid w:val="00E025C9"/>
    <w:rsid w:val="00E02B37"/>
    <w:rsid w:val="00E03871"/>
    <w:rsid w:val="00E075D8"/>
    <w:rsid w:val="00E23292"/>
    <w:rsid w:val="00E26CEE"/>
    <w:rsid w:val="00E41BE3"/>
    <w:rsid w:val="00E43070"/>
    <w:rsid w:val="00E43B6B"/>
    <w:rsid w:val="00E63E6F"/>
    <w:rsid w:val="00E6733E"/>
    <w:rsid w:val="00E72A67"/>
    <w:rsid w:val="00E8148A"/>
    <w:rsid w:val="00E81C34"/>
    <w:rsid w:val="00E860B8"/>
    <w:rsid w:val="00E86162"/>
    <w:rsid w:val="00E91467"/>
    <w:rsid w:val="00E92772"/>
    <w:rsid w:val="00E97B8E"/>
    <w:rsid w:val="00EA0216"/>
    <w:rsid w:val="00EA2267"/>
    <w:rsid w:val="00EA504B"/>
    <w:rsid w:val="00EA6647"/>
    <w:rsid w:val="00EA6F18"/>
    <w:rsid w:val="00EB289A"/>
    <w:rsid w:val="00EB723A"/>
    <w:rsid w:val="00EC2E46"/>
    <w:rsid w:val="00EC3A5F"/>
    <w:rsid w:val="00EC50AD"/>
    <w:rsid w:val="00EC66AC"/>
    <w:rsid w:val="00EE00F6"/>
    <w:rsid w:val="00EE1F4F"/>
    <w:rsid w:val="00EE7AE4"/>
    <w:rsid w:val="00EF076C"/>
    <w:rsid w:val="00EF213F"/>
    <w:rsid w:val="00EF7E3F"/>
    <w:rsid w:val="00F10423"/>
    <w:rsid w:val="00F12903"/>
    <w:rsid w:val="00F130C3"/>
    <w:rsid w:val="00F1331F"/>
    <w:rsid w:val="00F27CF7"/>
    <w:rsid w:val="00F32881"/>
    <w:rsid w:val="00F42DDF"/>
    <w:rsid w:val="00F43088"/>
    <w:rsid w:val="00F45681"/>
    <w:rsid w:val="00F473F2"/>
    <w:rsid w:val="00F510C0"/>
    <w:rsid w:val="00F61329"/>
    <w:rsid w:val="00F64AF2"/>
    <w:rsid w:val="00F66C29"/>
    <w:rsid w:val="00F70450"/>
    <w:rsid w:val="00F75D33"/>
    <w:rsid w:val="00F9004E"/>
    <w:rsid w:val="00F93DD1"/>
    <w:rsid w:val="00FB2CB5"/>
    <w:rsid w:val="00FB7492"/>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DE81"/>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938">
      <w:bodyDiv w:val="1"/>
      <w:marLeft w:val="0"/>
      <w:marRight w:val="0"/>
      <w:marTop w:val="0"/>
      <w:marBottom w:val="0"/>
      <w:divBdr>
        <w:top w:val="none" w:sz="0" w:space="0" w:color="auto"/>
        <w:left w:val="none" w:sz="0" w:space="0" w:color="auto"/>
        <w:bottom w:val="none" w:sz="0" w:space="0" w:color="auto"/>
        <w:right w:val="none" w:sz="0" w:space="0" w:color="auto"/>
      </w:divBdr>
    </w:div>
    <w:div w:id="66000616">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521895310">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31739720">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708541">
      <w:bodyDiv w:val="1"/>
      <w:marLeft w:val="0"/>
      <w:marRight w:val="0"/>
      <w:marTop w:val="0"/>
      <w:marBottom w:val="0"/>
      <w:divBdr>
        <w:top w:val="none" w:sz="0" w:space="0" w:color="auto"/>
        <w:left w:val="none" w:sz="0" w:space="0" w:color="auto"/>
        <w:bottom w:val="none" w:sz="0" w:space="0" w:color="auto"/>
        <w:right w:val="none" w:sz="0" w:space="0" w:color="auto"/>
      </w:divBdr>
      <w:divsChild>
        <w:div w:id="421755609">
          <w:marLeft w:val="0"/>
          <w:marRight w:val="0"/>
          <w:marTop w:val="0"/>
          <w:marBottom w:val="0"/>
          <w:divBdr>
            <w:top w:val="none" w:sz="0" w:space="0" w:color="auto"/>
            <w:left w:val="none" w:sz="0" w:space="0" w:color="auto"/>
            <w:bottom w:val="none" w:sz="0" w:space="0" w:color="auto"/>
            <w:right w:val="none" w:sz="0" w:space="0" w:color="auto"/>
          </w:divBdr>
        </w:div>
        <w:div w:id="2082293870">
          <w:marLeft w:val="0"/>
          <w:marRight w:val="0"/>
          <w:marTop w:val="0"/>
          <w:marBottom w:val="0"/>
          <w:divBdr>
            <w:top w:val="none" w:sz="0" w:space="0" w:color="auto"/>
            <w:left w:val="none" w:sz="0" w:space="0" w:color="auto"/>
            <w:bottom w:val="none" w:sz="0" w:space="0" w:color="auto"/>
            <w:right w:val="none" w:sz="0" w:space="0" w:color="auto"/>
          </w:divBdr>
        </w:div>
        <w:div w:id="947002748">
          <w:marLeft w:val="0"/>
          <w:marRight w:val="0"/>
          <w:marTop w:val="0"/>
          <w:marBottom w:val="0"/>
          <w:divBdr>
            <w:top w:val="none" w:sz="0" w:space="0" w:color="auto"/>
            <w:left w:val="none" w:sz="0" w:space="0" w:color="auto"/>
            <w:bottom w:val="none" w:sz="0" w:space="0" w:color="auto"/>
            <w:right w:val="none" w:sz="0" w:space="0" w:color="auto"/>
          </w:divBdr>
        </w:div>
        <w:div w:id="678196502">
          <w:marLeft w:val="0"/>
          <w:marRight w:val="0"/>
          <w:marTop w:val="0"/>
          <w:marBottom w:val="0"/>
          <w:divBdr>
            <w:top w:val="none" w:sz="0" w:space="0" w:color="auto"/>
            <w:left w:val="none" w:sz="0" w:space="0" w:color="auto"/>
            <w:bottom w:val="none" w:sz="0" w:space="0" w:color="auto"/>
            <w:right w:val="none" w:sz="0" w:space="0" w:color="auto"/>
          </w:divBdr>
        </w:div>
        <w:div w:id="2113013179">
          <w:marLeft w:val="0"/>
          <w:marRight w:val="0"/>
          <w:marTop w:val="0"/>
          <w:marBottom w:val="0"/>
          <w:divBdr>
            <w:top w:val="none" w:sz="0" w:space="0" w:color="auto"/>
            <w:left w:val="none" w:sz="0" w:space="0" w:color="auto"/>
            <w:bottom w:val="none" w:sz="0" w:space="0" w:color="auto"/>
            <w:right w:val="none" w:sz="0" w:space="0" w:color="auto"/>
          </w:divBdr>
        </w:div>
      </w:divsChild>
    </w:div>
    <w:div w:id="1182279427">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31632">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518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fs3xN0OY5c" TargetMode="External"/><Relationship Id="rId3" Type="http://schemas.openxmlformats.org/officeDocument/2006/relationships/styles" Target="styles.xml"/><Relationship Id="rId7" Type="http://schemas.openxmlformats.org/officeDocument/2006/relationships/hyperlink" Target="https://zoom.us/j/94575492637?pwd=ZGcxREJCMS9CNDJvQUpKL2s4S09Z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owa21cclc.com/directors-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E5A8-59BD-4FBF-96DC-86CE493E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Crystal Hall</cp:lastModifiedBy>
  <cp:revision>5</cp:revision>
  <cp:lastPrinted>2020-03-05T13:37:00Z</cp:lastPrinted>
  <dcterms:created xsi:type="dcterms:W3CDTF">2021-03-08T16:17:00Z</dcterms:created>
  <dcterms:modified xsi:type="dcterms:W3CDTF">2021-03-12T17:07:00Z</dcterms:modified>
</cp:coreProperties>
</file>